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935"/>
        <w:jc w:val="right"/>
        <w:rPr>
          <w:rFonts w:ascii="仿宋_GB2312" w:eastAsia="仿宋_GB2312"/>
          <w:spacing w:val="-20"/>
          <w:sz w:val="32"/>
          <w:szCs w:val="32"/>
        </w:rPr>
      </w:pPr>
      <w:r>
        <w:rPr>
          <w:rFonts w:ascii="仿宋_GB2312" w:eastAsia="仿宋_GB2312"/>
          <w:spacing w:val="-20"/>
          <w:sz w:val="32"/>
          <w:szCs w:val="32"/>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-88900</wp:posOffset>
                </wp:positionV>
                <wp:extent cx="3809365" cy="9632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809365" cy="963295"/>
                        </a:xfrm>
                        <a:prstGeom prst="rect">
                          <a:avLst/>
                        </a:prstGeom>
                        <a:noFill/>
                        <a:ln>
                          <a:noFill/>
                        </a:ln>
                      </wps:spPr>
                      <wps:txbx>
                        <w:txbxContent>
                          <w:p>
                            <w:pPr>
                              <w:rPr>
                                <w:rFonts w:ascii="方正小标宋简体" w:eastAsia="方正小标宋简体"/>
                              </w:rPr>
                            </w:pPr>
                            <w:r>
                              <w:rPr>
                                <w:rFonts w:hint="eastAsia" w:ascii="方正小标宋简体" w:eastAsia="方正小标宋简体"/>
                                <w:color w:val="FF0000"/>
                                <w:spacing w:val="-20"/>
                                <w:w w:val="58"/>
                                <w:sz w:val="96"/>
                                <w:szCs w:val="56"/>
                              </w:rPr>
                              <w:t>榆林市横山区农业农村局</w:t>
                            </w:r>
                          </w:p>
                        </w:txbxContent>
                      </wps:txbx>
                      <wps:bodyPr upright="1"/>
                    </wps:wsp>
                  </a:graphicData>
                </a:graphic>
              </wp:anchor>
            </w:drawing>
          </mc:Choice>
          <mc:Fallback>
            <w:pict>
              <v:shape id="_x0000_s1026" o:spid="_x0000_s1026" o:spt="202" type="#_x0000_t202" style="position:absolute;left:0pt;margin-left:-3.7pt;margin-top:-7pt;height:75.85pt;width:299.95pt;z-index:251659264;mso-width-relative:page;mso-height-relative:page;" filled="f" stroked="f" coordsize="21600,21600" o:gfxdata="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nfjOq1wAA&#10;AAoBAAAPAAAAAAAAAAEAIAAAACIAAABkcnMvZG93bnJldi54bWxQSwECFAAUAAAACACHTuJAkAQ2&#10;da0BAABOAwAADgAAAAAAAAABACAAAAAmAQAAZHJzL2Uyb0RvYy54bWxQSwUGAAAAAAYABgBZAQAA&#10;RQUAAAAA&#10;">
                <v:fill on="f" focussize="0,0"/>
                <v:stroke on="f"/>
                <v:imagedata o:title=""/>
                <o:lock v:ext="edit" aspectratio="f"/>
                <v:textbox>
                  <w:txbxContent>
                    <w:p>
                      <w:pPr>
                        <w:rPr>
                          <w:rFonts w:ascii="方正小标宋简体" w:eastAsia="方正小标宋简体"/>
                        </w:rPr>
                      </w:pPr>
                      <w:r>
                        <w:rPr>
                          <w:rFonts w:hint="eastAsia" w:ascii="方正小标宋简体" w:eastAsia="方正小标宋简体"/>
                          <w:color w:val="FF0000"/>
                          <w:spacing w:val="-20"/>
                          <w:w w:val="58"/>
                          <w:sz w:val="96"/>
                          <w:szCs w:val="56"/>
                        </w:rPr>
                        <w:t>榆林市横山区农业农村局</w:t>
                      </w:r>
                    </w:p>
                  </w:txbxContent>
                </v:textbox>
              </v:shape>
            </w:pict>
          </mc:Fallback>
        </mc:AlternateContent>
      </w:r>
      <w:r>
        <w:rPr>
          <w:rFonts w:hint="eastAsia" w:ascii="仿宋_GB2312" w:eastAsia="仿宋_GB2312"/>
          <w:spacing w:val="-20"/>
          <w:sz w:val="32"/>
          <w:szCs w:val="32"/>
          <w:lang w:val="en-US" w:eastAsia="zh-CN"/>
        </w:rPr>
        <w:t xml:space="preserve">               </w:t>
      </w:r>
      <w:r>
        <w:rPr>
          <w:rFonts w:hint="eastAsia" w:ascii="仿宋_GB2312" w:eastAsia="仿宋_GB2312"/>
          <w:spacing w:val="-20"/>
          <w:sz w:val="32"/>
          <w:szCs w:val="32"/>
        </w:rPr>
        <w:t>类  别：</w:t>
      </w:r>
      <w:r>
        <w:rPr>
          <w:rFonts w:hint="eastAsia" w:ascii="仿宋_GB2312" w:eastAsia="仿宋_GB2312"/>
          <w:spacing w:val="-20"/>
          <w:sz w:val="32"/>
          <w:szCs w:val="32"/>
          <w:lang w:val="en-US" w:eastAsia="zh-CN"/>
        </w:rPr>
        <w:t xml:space="preserve">A </w:t>
      </w:r>
      <w:r>
        <w:rPr>
          <w:rFonts w:hint="eastAsia" w:ascii="仿宋_GB2312" w:eastAsia="仿宋_GB2312"/>
          <w:spacing w:val="-20"/>
          <w:sz w:val="32"/>
          <w:szCs w:val="32"/>
        </w:rPr>
        <w:t xml:space="preserve"> </w:t>
      </w:r>
    </w:p>
    <w:p>
      <w:pPr>
        <w:ind w:firstLine="5880" w:firstLineChars="2100"/>
        <w:rPr>
          <w:rFonts w:hint="eastAsia" w:ascii="仿宋_GB2312" w:eastAsia="仿宋_GB2312"/>
          <w:b/>
          <w:sz w:val="32"/>
          <w:szCs w:val="32"/>
          <w:lang w:val="en-US" w:eastAsia="zh-CN"/>
        </w:rPr>
      </w:pPr>
      <w:r>
        <w:rPr>
          <w:rFonts w:hint="eastAsia" w:ascii="仿宋_GB2312" w:eastAsia="仿宋_GB2312"/>
          <w:spacing w:val="-20"/>
          <w:sz w:val="32"/>
          <w:szCs w:val="32"/>
        </w:rPr>
        <w:t>签发人：</w:t>
      </w:r>
      <w:r>
        <w:rPr>
          <w:rFonts w:hint="eastAsia" w:ascii="仿宋_GB2312" w:eastAsia="仿宋_GB2312"/>
          <w:spacing w:val="-20"/>
          <w:sz w:val="32"/>
          <w:szCs w:val="32"/>
          <w:lang w:val="en-US" w:eastAsia="zh-CN"/>
        </w:rPr>
        <w:t>张世雄</w:t>
      </w:r>
    </w:p>
    <w:p>
      <w:pPr>
        <w:rPr>
          <w:szCs w:val="21"/>
        </w:rPr>
      </w:pPr>
      <w:r>
        <w:rPr>
          <w:szCs w:val="21"/>
        </w:rPr>
        <mc:AlternateContent>
          <mc:Choice Requires="wps">
            <w:drawing>
              <wp:anchor distT="0" distB="0" distL="114300" distR="114300" simplePos="0" relativeHeight="251660288" behindDoc="0" locked="0" layoutInCell="1" allowOverlap="1">
                <wp:simplePos x="0" y="0"/>
                <wp:positionH relativeFrom="column">
                  <wp:posOffset>-92075</wp:posOffset>
                </wp:positionH>
                <wp:positionV relativeFrom="paragraph">
                  <wp:posOffset>81915</wp:posOffset>
                </wp:positionV>
                <wp:extent cx="540067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400675" cy="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7.25pt;margin-top:6.45pt;height:0pt;width:425.25pt;z-index:251660288;mso-width-relative:page;mso-height-relative:page;" filled="f" stroked="t" coordsize="21600,21600" o:gfxdata="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3lqHnXAAAACQEAAA8AAAAAAAAAAQAgAAAAIgAAAGRycy9kb3ducmV2&#10;LnhtbFBLAQIUABQAAAAIAIdO4kDoMfxL/QEAAO0DAAAOAAAAAAAAAAEAIAAAACYBAABkcnMvZTJv&#10;RG9jLnhtbFBLBQYAAAAABgAGAFkBAACVBQAAAAA=&#10;">
                <v:fill on="f" focussize="0,0"/>
                <v:stroke weight="1.25pt" color="#FF0000" joinstyle="round"/>
                <v:imagedata o:title=""/>
                <o:lock v:ext="edit" aspectratio="f"/>
              </v:shape>
            </w:pict>
          </mc:Fallback>
        </mc:AlternateContent>
      </w:r>
    </w:p>
    <w:p>
      <w:pPr>
        <w:jc w:val="right"/>
        <w:rPr>
          <w:rFonts w:ascii="仿宋_GB2312" w:eastAsia="仿宋_GB2312"/>
          <w:sz w:val="32"/>
          <w:szCs w:val="32"/>
        </w:rPr>
      </w:pPr>
      <w:r>
        <w:rPr>
          <w:sz w:val="32"/>
          <w:szCs w:val="32"/>
        </w:rPr>
        <w:t>                                   </w:t>
      </w:r>
      <w:r>
        <w:rPr>
          <w:rFonts w:hint="eastAsia" w:ascii="仿宋_GB2312" w:eastAsia="仿宋_GB2312"/>
          <w:sz w:val="32"/>
          <w:szCs w:val="32"/>
        </w:rPr>
        <w:t>横政农函〔202</w:t>
      </w: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58</w:t>
      </w:r>
      <w:r>
        <w:rPr>
          <w:rFonts w:hint="eastAsia" w:ascii="仿宋_GB2312" w:eastAsia="仿宋_GB2312"/>
          <w:sz w:val="32"/>
          <w:szCs w:val="32"/>
        </w:rPr>
        <w:t>号</w:t>
      </w:r>
    </w:p>
    <w:p>
      <w:pPr>
        <w:pStyle w:val="4"/>
        <w:jc w:val="center"/>
        <w:rPr>
          <w:rFonts w:hint="eastAsia" w:ascii="方正小标宋简体" w:hAnsi="Times New Roman" w:eastAsia="方正小标宋简体" w:cs="Times New Roman"/>
          <w:color w:val="auto"/>
          <w:kern w:val="2"/>
          <w:sz w:val="44"/>
          <w:szCs w:val="44"/>
          <w:lang w:val="en-US" w:eastAsia="zh-CN" w:bidi="ar-SA"/>
        </w:rPr>
      </w:pPr>
      <w:r>
        <w:rPr>
          <w:rFonts w:hint="eastAsia" w:ascii="方正小标宋简体" w:hAnsi="Times New Roman" w:eastAsia="方正小标宋简体" w:cs="Times New Roman"/>
          <w:color w:val="auto"/>
          <w:kern w:val="2"/>
          <w:sz w:val="44"/>
          <w:szCs w:val="44"/>
          <w:lang w:val="en-US" w:eastAsia="zh-CN" w:bidi="ar-SA"/>
        </w:rPr>
        <w:t>对区二届人大二次会议第53号建议的复函</w:t>
      </w:r>
    </w:p>
    <w:p>
      <w:pPr>
        <w:pStyle w:val="4"/>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朱锦锋、李春员代表：</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您提出的《</w:t>
      </w:r>
      <w:r>
        <w:rPr>
          <w:rFonts w:hint="eastAsia" w:ascii="仿宋_GB2312" w:hAnsi="仿宋_GB2312" w:eastAsia="仿宋_GB2312" w:cs="仿宋_GB2312"/>
          <w:color w:val="auto"/>
          <w:sz w:val="32"/>
          <w:szCs w:val="32"/>
          <w:lang w:val="en-US" w:eastAsia="zh-CN"/>
        </w:rPr>
        <w:t>关于加大投资特色村建设进度的建议</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53</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val="en-US" w:eastAsia="zh-CN"/>
        </w:rPr>
        <w:t>已</w:t>
      </w:r>
      <w:r>
        <w:rPr>
          <w:rFonts w:hint="eastAsia" w:ascii="仿宋_GB2312" w:hAnsi="仿宋_GB2312" w:eastAsia="仿宋_GB2312" w:cs="仿宋_GB2312"/>
          <w:color w:val="auto"/>
          <w:sz w:val="32"/>
          <w:szCs w:val="32"/>
        </w:rPr>
        <w:t>收悉。现答复如下：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你建议“加大对杜羊圈村的投资力度。杜羊圈村文化底蕴深厚，自然条件得天独厚，可开发利用资源十分广泛，连续多年被省市区认定为“示范村”，但是近年来我村资金投入有限，示范带动效果逐年减弱，严重制约了生产发展。”</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榆林市横山区国民经济和社会发展第十四个五年规划和二〇三五年远景目标纲要，在乡村振兴示范村建设方面：以基础设施建设、产业扶持和村容村貌提升为重点，打造50个乡村振兴示范村；在人居环境整治工程方面：以厕所革命、垃圾、污水治理为重点，启动人居环境整治村150个。在美丽乡村建设项目方面：以美化、亮化、硬化、净化为重点，启动美丽宜居乡村建设100个。</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eastAsia="仿宋_GB2312" w:hAnsiTheme="minorEastAsia" w:cstheme="minorEastAsia"/>
          <w:color w:val="000000"/>
          <w:sz w:val="32"/>
          <w:szCs w:val="32"/>
        </w:rPr>
      </w:pPr>
      <w:r>
        <w:rPr>
          <w:rFonts w:hint="eastAsia" w:ascii="仿宋_GB2312" w:eastAsia="仿宋_GB2312" w:hAnsiTheme="minorEastAsia" w:cstheme="minorEastAsia"/>
          <w:color w:val="000000"/>
          <w:sz w:val="32"/>
          <w:szCs w:val="32"/>
        </w:rPr>
        <w:t>感谢您对农业农村工作的关心和支持！</w:t>
      </w:r>
    </w:p>
    <w:p>
      <w:pPr>
        <w:pStyle w:val="5"/>
        <w:keepNext w:val="0"/>
        <w:keepLines w:val="0"/>
        <w:pageBreakBefore w:val="0"/>
        <w:kinsoku/>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仿宋_GB2312" w:eastAsia="仿宋_GB2312" w:hAnsiTheme="minorEastAsia" w:cstheme="minorEastAsia"/>
          <w:color w:val="000000"/>
          <w:sz w:val="32"/>
          <w:szCs w:val="32"/>
        </w:rPr>
      </w:pPr>
    </w:p>
    <w:p>
      <w:pPr>
        <w:keepNext w:val="0"/>
        <w:keepLines w:val="0"/>
        <w:pageBreakBefore w:val="0"/>
        <w:kinsoku/>
        <w:overflowPunct/>
        <w:topLinePunct w:val="0"/>
        <w:autoSpaceDE/>
        <w:autoSpaceDN/>
        <w:bidi w:val="0"/>
        <w:adjustRightInd/>
        <w:snapToGrid/>
        <w:spacing w:line="360" w:lineRule="auto"/>
        <w:jc w:val="center"/>
        <w:textAlignment w:val="auto"/>
        <w:rPr>
          <w:rFonts w:hint="eastAsia" w:ascii="仿宋_GB2312" w:eastAsia="仿宋_GB2312" w:hAnsiTheme="minorEastAsia" w:cstheme="minorEastAsia"/>
          <w:color w:val="000000"/>
          <w:kern w:val="0"/>
          <w:sz w:val="32"/>
          <w:szCs w:val="32"/>
        </w:rPr>
      </w:pPr>
      <w:r>
        <w:rPr>
          <w:rFonts w:hint="eastAsia" w:ascii="仿宋_GB2312" w:eastAsia="仿宋_GB2312" w:hAnsiTheme="minorEastAsia" w:cstheme="minorEastAsia"/>
          <w:color w:val="000000"/>
          <w:kern w:val="0"/>
          <w:sz w:val="32"/>
          <w:szCs w:val="32"/>
          <w:lang w:val="en-US" w:eastAsia="zh-CN"/>
        </w:rPr>
        <w:t xml:space="preserve">                      </w:t>
      </w:r>
      <w:r>
        <w:rPr>
          <w:rFonts w:hint="eastAsia" w:ascii="仿宋_GB2312" w:eastAsia="仿宋_GB2312" w:hAnsiTheme="minorEastAsia" w:cstheme="minorEastAsia"/>
          <w:color w:val="000000"/>
          <w:kern w:val="0"/>
          <w:sz w:val="32"/>
          <w:szCs w:val="32"/>
        </w:rPr>
        <w:t>榆林市横山区农业农村局</w:t>
      </w:r>
    </w:p>
    <w:p>
      <w:pPr>
        <w:keepNext w:val="0"/>
        <w:keepLines w:val="0"/>
        <w:pageBreakBefore w:val="0"/>
        <w:kinsoku/>
        <w:wordWrap w:val="0"/>
        <w:overflowPunct/>
        <w:topLinePunct w:val="0"/>
        <w:autoSpaceDE/>
        <w:autoSpaceDN/>
        <w:bidi w:val="0"/>
        <w:adjustRightInd/>
        <w:snapToGrid/>
        <w:spacing w:line="360" w:lineRule="auto"/>
        <w:ind w:firstLine="640" w:firstLineChars="200"/>
        <w:jc w:val="center"/>
        <w:textAlignment w:val="auto"/>
        <w:rPr>
          <w:rFonts w:hint="eastAsia" w:ascii="仿宋_GB2312" w:eastAsia="仿宋_GB2312" w:hAnsiTheme="minorEastAsia" w:cstheme="minorEastAsia"/>
          <w:color w:val="000000"/>
          <w:kern w:val="0"/>
          <w:sz w:val="32"/>
          <w:szCs w:val="32"/>
        </w:rPr>
      </w:pPr>
      <w:r>
        <w:rPr>
          <w:rFonts w:hint="eastAsia" w:ascii="仿宋_GB2312" w:eastAsia="仿宋_GB2312" w:hAnsiTheme="minorEastAsia" w:cstheme="minorEastAsia"/>
          <w:color w:val="000000"/>
          <w:kern w:val="0"/>
          <w:sz w:val="32"/>
          <w:szCs w:val="32"/>
          <w:lang w:val="en-US" w:eastAsia="zh-CN"/>
        </w:rPr>
        <w:t xml:space="preserve">                    </w:t>
      </w:r>
      <w:r>
        <w:rPr>
          <w:rFonts w:hint="eastAsia" w:ascii="仿宋_GB2312" w:eastAsia="仿宋_GB2312" w:hAnsiTheme="minorEastAsia" w:cstheme="minorEastAsia"/>
          <w:color w:val="000000"/>
          <w:kern w:val="0"/>
          <w:sz w:val="32"/>
          <w:szCs w:val="32"/>
        </w:rPr>
        <w:t>202</w:t>
      </w:r>
      <w:r>
        <w:rPr>
          <w:rFonts w:hint="eastAsia" w:ascii="仿宋_GB2312" w:eastAsia="仿宋_GB2312" w:hAnsiTheme="minorEastAsia" w:cstheme="minorEastAsia"/>
          <w:color w:val="000000"/>
          <w:kern w:val="0"/>
          <w:sz w:val="32"/>
          <w:szCs w:val="32"/>
          <w:lang w:val="en-US" w:eastAsia="zh-CN"/>
        </w:rPr>
        <w:t>3</w:t>
      </w:r>
      <w:r>
        <w:rPr>
          <w:rFonts w:hint="eastAsia" w:ascii="仿宋_GB2312" w:eastAsia="仿宋_GB2312" w:hAnsiTheme="minorEastAsia" w:cstheme="minorEastAsia"/>
          <w:color w:val="000000"/>
          <w:kern w:val="0"/>
          <w:sz w:val="32"/>
          <w:szCs w:val="32"/>
        </w:rPr>
        <w:t>年</w:t>
      </w:r>
      <w:r>
        <w:rPr>
          <w:rFonts w:hint="eastAsia" w:ascii="仿宋_GB2312" w:eastAsia="仿宋_GB2312" w:hAnsiTheme="minorEastAsia" w:cstheme="minorEastAsia"/>
          <w:color w:val="000000"/>
          <w:kern w:val="0"/>
          <w:sz w:val="32"/>
          <w:szCs w:val="32"/>
          <w:lang w:val="en-US" w:eastAsia="zh-CN"/>
        </w:rPr>
        <w:t>5</w:t>
      </w:r>
      <w:r>
        <w:rPr>
          <w:rFonts w:hint="eastAsia" w:ascii="仿宋_GB2312" w:eastAsia="仿宋_GB2312" w:hAnsiTheme="minorEastAsia" w:cstheme="minorEastAsia"/>
          <w:color w:val="000000"/>
          <w:kern w:val="0"/>
          <w:sz w:val="32"/>
          <w:szCs w:val="32"/>
        </w:rPr>
        <w:t>月</w:t>
      </w:r>
      <w:r>
        <w:rPr>
          <w:rFonts w:hint="eastAsia" w:ascii="仿宋_GB2312" w:eastAsia="仿宋_GB2312" w:hAnsiTheme="minorEastAsia" w:cstheme="minorEastAsia"/>
          <w:color w:val="000000"/>
          <w:kern w:val="0"/>
          <w:sz w:val="32"/>
          <w:szCs w:val="32"/>
          <w:lang w:val="en-US" w:eastAsia="zh-CN"/>
        </w:rPr>
        <w:t>22</w:t>
      </w:r>
      <w:r>
        <w:rPr>
          <w:rFonts w:hint="eastAsia" w:ascii="仿宋_GB2312" w:eastAsia="仿宋_GB2312" w:hAnsiTheme="minorEastAsia" w:cstheme="minorEastAsia"/>
          <w:color w:val="000000"/>
          <w:kern w:val="0"/>
          <w:sz w:val="32"/>
          <w:szCs w:val="32"/>
        </w:rPr>
        <w:t>日</w:t>
      </w:r>
    </w:p>
    <w:p>
      <w:pPr>
        <w:keepNext w:val="0"/>
        <w:keepLines w:val="0"/>
        <w:pageBreakBefore w:val="0"/>
        <w:kinsoku/>
        <w:wordWrap w:val="0"/>
        <w:overflowPunct/>
        <w:topLinePunct w:val="0"/>
        <w:autoSpaceDE/>
        <w:autoSpaceDN/>
        <w:bidi w:val="0"/>
        <w:adjustRightInd/>
        <w:snapToGrid/>
        <w:spacing w:line="360" w:lineRule="auto"/>
        <w:ind w:firstLine="640" w:firstLineChars="200"/>
        <w:jc w:val="center"/>
        <w:textAlignment w:val="auto"/>
        <w:rPr>
          <w:rFonts w:hint="eastAsia" w:ascii="仿宋_GB2312" w:eastAsia="仿宋_GB2312" w:hAnsiTheme="minorEastAsia" w:cstheme="minorEastAsia"/>
          <w:color w:val="000000"/>
          <w:kern w:val="0"/>
          <w:sz w:val="32"/>
          <w:szCs w:val="32"/>
        </w:rPr>
      </w:pPr>
      <w:r>
        <w:rPr>
          <w:rFonts w:hint="eastAsia" w:ascii="仿宋_GB2312" w:eastAsia="仿宋_GB2312" w:hAnsiTheme="minorEastAsia" w:cstheme="minorEastAsia"/>
          <w:color w:val="000000"/>
          <w:kern w:val="0"/>
          <w:sz w:val="32"/>
          <w:szCs w:val="32"/>
        </w:rPr>
        <w:t xml:space="preserve"> </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val="en-US" w:eastAsia="zh-CN"/>
        </w:rPr>
        <w:t>陈光龙</w:t>
      </w:r>
      <w:r>
        <w:rPr>
          <w:rFonts w:hint="eastAsia" w:ascii="仿宋_GB2312" w:hAnsi="仿宋_GB2312" w:eastAsia="仿宋_GB2312" w:cs="仿宋_GB2312"/>
          <w:color w:val="auto"/>
          <w:sz w:val="32"/>
          <w:szCs w:val="32"/>
        </w:rPr>
        <w:t>，电话：</w:t>
      </w:r>
      <w:r>
        <w:rPr>
          <w:rFonts w:hint="eastAsia" w:ascii="仿宋_GB2312" w:hAnsi="仿宋_GB2312" w:eastAsia="仿宋_GB2312" w:cs="仿宋_GB2312"/>
          <w:color w:val="auto"/>
          <w:sz w:val="32"/>
          <w:szCs w:val="32"/>
          <w:lang w:val="en-US" w:eastAsia="zh-CN"/>
        </w:rPr>
        <w:t>13109692180</w:t>
      </w:r>
      <w:r>
        <w:rPr>
          <w:rFonts w:hint="eastAsia" w:ascii="仿宋_GB2312" w:hAnsi="仿宋_GB2312" w:eastAsia="仿宋_GB2312" w:cs="仿宋_GB2312"/>
          <w:color w:val="auto"/>
          <w:sz w:val="32"/>
          <w:szCs w:val="32"/>
        </w:rPr>
        <w:t>）</w:t>
      </w: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pPr>
        <w:pStyle w:val="2"/>
        <w:rPr>
          <w:rFonts w:hint="eastAsia" w:ascii="仿宋" w:hAnsi="仿宋" w:eastAsia="仿宋" w:cs="仿宋"/>
          <w:sz w:val="32"/>
          <w:szCs w:val="32"/>
          <w:lang w:val="en-US" w:eastAsia="zh-CN"/>
        </w:rPr>
      </w:pPr>
      <w:r>
        <w:rPr>
          <w:rFonts w:hint="eastAsia" w:ascii="仿宋_GB2312" w:hAnsi="仿宋_GB2312" w:eastAsia="仿宋_GB2312" w:cs="仿宋_GB2312"/>
          <w:color w:val="auto"/>
          <w:sz w:val="32"/>
          <w:szCs w:val="32"/>
        </w:rPr>
        <w:t>（抄送：</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人大人代</w:t>
      </w:r>
      <w:r>
        <w:rPr>
          <w:rFonts w:hint="eastAsia" w:ascii="仿宋_GB2312" w:hAnsi="仿宋_GB2312" w:eastAsia="仿宋_GB2312" w:cs="仿宋_GB2312"/>
          <w:color w:val="auto"/>
          <w:sz w:val="32"/>
          <w:szCs w:val="32"/>
          <w:lang w:eastAsia="zh-CN"/>
        </w:rPr>
        <w:t>选</w:t>
      </w:r>
      <w:r>
        <w:rPr>
          <w:rFonts w:hint="eastAsia" w:ascii="仿宋_GB2312" w:hAnsi="仿宋_GB2312" w:eastAsia="仿宋_GB2312" w:cs="仿宋_GB2312"/>
          <w:color w:val="auto"/>
          <w:sz w:val="32"/>
          <w:szCs w:val="32"/>
        </w:rPr>
        <w:t>工委，</w:t>
      </w:r>
      <w:r>
        <w:rPr>
          <w:rFonts w:hint="eastAsia" w:ascii="仿宋_GB2312" w:hAnsi="仿宋_GB2312" w:eastAsia="仿宋_GB2312" w:cs="仿宋_GB2312"/>
          <w:color w:val="auto"/>
          <w:sz w:val="32"/>
          <w:szCs w:val="32"/>
          <w:lang w:eastAsia="zh-CN"/>
        </w:rPr>
        <w:t>区政府办</w:t>
      </w:r>
      <w:r>
        <w:rPr>
          <w:rFonts w:hint="eastAsia" w:ascii="仿宋_GB2312" w:hAnsi="仿宋_GB2312" w:eastAsia="仿宋_GB2312" w:cs="仿宋_GB2312"/>
          <w:color w:val="auto"/>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iMjg5ZGRmZjZkMjk2NTExMTBjZDgzM2ZhNmZiMzAifQ=="/>
  </w:docVars>
  <w:rsids>
    <w:rsidRoot w:val="00000000"/>
    <w:rsid w:val="005A5627"/>
    <w:rsid w:val="00F24D51"/>
    <w:rsid w:val="012D5E2D"/>
    <w:rsid w:val="01C12F75"/>
    <w:rsid w:val="08BD4650"/>
    <w:rsid w:val="091042E1"/>
    <w:rsid w:val="0BE45FB7"/>
    <w:rsid w:val="0BED5B27"/>
    <w:rsid w:val="0E561E14"/>
    <w:rsid w:val="0E970F17"/>
    <w:rsid w:val="130E4E88"/>
    <w:rsid w:val="13D12EE6"/>
    <w:rsid w:val="1CB10567"/>
    <w:rsid w:val="20093476"/>
    <w:rsid w:val="20E84F01"/>
    <w:rsid w:val="23722DA3"/>
    <w:rsid w:val="281A5A9D"/>
    <w:rsid w:val="283247AA"/>
    <w:rsid w:val="2D6600EC"/>
    <w:rsid w:val="2F0C1936"/>
    <w:rsid w:val="31682C84"/>
    <w:rsid w:val="36D431A0"/>
    <w:rsid w:val="380631A5"/>
    <w:rsid w:val="39181BB3"/>
    <w:rsid w:val="3F0044FB"/>
    <w:rsid w:val="48892546"/>
    <w:rsid w:val="49981337"/>
    <w:rsid w:val="49B6678B"/>
    <w:rsid w:val="4C4520E1"/>
    <w:rsid w:val="4CAE64E5"/>
    <w:rsid w:val="500470BC"/>
    <w:rsid w:val="53A3639A"/>
    <w:rsid w:val="56095C56"/>
    <w:rsid w:val="579E445A"/>
    <w:rsid w:val="580E15DF"/>
    <w:rsid w:val="60D83C5F"/>
    <w:rsid w:val="62AA302C"/>
    <w:rsid w:val="6BEA3CBA"/>
    <w:rsid w:val="711F4FC3"/>
    <w:rsid w:val="71CB42D0"/>
    <w:rsid w:val="72434566"/>
    <w:rsid w:val="73816CB2"/>
    <w:rsid w:val="743120D3"/>
    <w:rsid w:val="74733422"/>
    <w:rsid w:val="777F5BFE"/>
    <w:rsid w:val="77DB2D70"/>
    <w:rsid w:val="794123D1"/>
    <w:rsid w:val="7A0B4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60" w:lineRule="exact"/>
    </w:pPr>
    <w:rPr>
      <w:rFonts w:eastAsia="仿宋_GB2312"/>
      <w:sz w:val="32"/>
    </w:rPr>
  </w:style>
  <w:style w:type="paragraph" w:styleId="3">
    <w:name w:val="Body Text Indent"/>
    <w:basedOn w:val="1"/>
    <w:qFormat/>
    <w:uiPriority w:val="0"/>
    <w:pPr>
      <w:ind w:firstLine="540"/>
    </w:pPr>
    <w:rPr>
      <w:rFonts w:ascii="隶书" w:hAnsi="黑体" w:eastAsia="隶书" w:cs="黑体"/>
      <w:sz w:val="32"/>
      <w:szCs w:val="20"/>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6">
    <w:name w:val="Body Text First Indent 2"/>
    <w:basedOn w:val="3"/>
    <w:next w:val="1"/>
    <w:qFormat/>
    <w:uiPriority w:val="0"/>
    <w:pPr>
      <w:ind w:left="0" w:leftChars="0" w:firstLine="643" w:firstLineChars="200"/>
    </w:pPr>
    <w:rPr>
      <w:rFonts w:ascii="Times New Roman" w:hAnsi="Times New Roman"/>
      <w:szCs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389</Words>
  <Characters>404</Characters>
  <Lines>0</Lines>
  <Paragraphs>0</Paragraphs>
  <TotalTime>0</TotalTime>
  <ScaleCrop>false</ScaleCrop>
  <LinksUpToDate>false</LinksUpToDate>
  <CharactersWithSpaces>501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2021-08-19T09:23:00Z</dcterms:created>
  <dc:creator>Administrator</dc:creator>
  <cp:lastModifiedBy>Lenovo</cp:lastModifiedBy>
  <dcterms:modified xsi:type="dcterms:W3CDTF">2023-06-20T08:06:28Z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16BCBD9A4DFB42F29507AFEACC48A9E9_13</vt:lpwstr>
  </property>
</Properties>
</file>