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</w:rPr>
        <w:t>榆林市自然资源和规划局横山分局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仿宋" w:hAnsi="仿宋" w:eastAsia="仿宋" w:cs="仿宋"/>
          <w:b/>
          <w:bCs/>
          <w:color w:val="191919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  <w:lang w:val="en-US" w:eastAsia="zh-CN"/>
        </w:rPr>
        <w:t>020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</w:rPr>
        <w:t>年政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  <w:lang w:val="en-US" w:eastAsia="zh-CN"/>
        </w:rPr>
        <w:t>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91919"/>
          <w:sz w:val="44"/>
          <w:szCs w:val="44"/>
          <w:shd w:val="clear" w:color="auto" w:fill="FFFFFF"/>
        </w:rPr>
        <w:t>信息公开工作年度报告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根据《中华人民共和国政府信息公开条例》和《中华人民共和国政府信息公开年度报告格式（试行）》的要求，结合我局20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年政府信息公开工作实际，现将我局2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年度政府信息公开工作报告如下：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年度，我局在市局党组和区委、区政府的正确领导下，我们立足本职工作，认真开展信息公开工作，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深入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推进信息公开工作规范化、制度化、常态化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严格按照《中华人民共和国政府信息公开条例》要求，以区政府门户网站为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主要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载体，将需主动公开的内容及时、准确、全面公开。对依申请公开件全部按照《中华人民共和国政府信息公开条例》的规定予以答复。同时，我们严格政府信息公开审查制度，明确职责分工，制定审查程序，凡需公开的政府信息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均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经过自查、认定、审批三级审查，层层把关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确保政务公开透明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 xml:space="preserve">    （一）主动公开情况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度，我们共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主动公开政府信息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49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条。在主动公开的信息中，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共公开征地公告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信息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规划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审批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类信息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、国有建设用地招拍挂出让和国有建设用地使用权划拨批准等信息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条、矿产资源类信息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、矿山地质环境保护与土地复垦方案审批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依申请公开情况</w:t>
      </w:r>
    </w:p>
    <w:p>
      <w:pPr>
        <w:pStyle w:val="4"/>
        <w:widowControl/>
        <w:shd w:val="clear" w:color="auto" w:fill="FFFFFF"/>
        <w:spacing w:beforeAutospacing="0" w:afterAutospacing="0"/>
        <w:ind w:firstLine="640"/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度，共受理信息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公开申请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条，现已全部答复。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全年，共受理行政诉讼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件，无行政复议。其中：结果维持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条，其他结果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条，尚未结案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条。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主动公开政府信息情况</w:t>
      </w:r>
    </w:p>
    <w:tbl>
      <w:tblPr>
        <w:tblStyle w:val="5"/>
        <w:tblW w:w="81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09"/>
        <w:gridCol w:w="1877"/>
        <w:gridCol w:w="1262"/>
        <w:gridCol w:w="18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D9F1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制作数量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公开数量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    　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      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    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      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D9F1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ind w:firstLine="400" w:firstLineChars="2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+6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D9F1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-58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   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   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D9F1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　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 xml:space="preserve">           </w:t>
            </w:r>
            <w:r>
              <w:rPr>
                <w:rFonts w:hint="eastAsia" w:ascii="宋体"/>
                <w:sz w:val="24"/>
                <w:lang w:val="en-US" w:eastAsia="zh-CN"/>
              </w:rPr>
              <w:t>-4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D9F1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      0</w:t>
            </w:r>
          </w:p>
        </w:tc>
        <w:tc>
          <w:tcPr>
            <w:tcW w:w="31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1"/>
        <w:gridCol w:w="857"/>
        <w:gridCol w:w="2136"/>
        <w:gridCol w:w="827"/>
        <w:gridCol w:w="767"/>
        <w:gridCol w:w="767"/>
        <w:gridCol w:w="827"/>
        <w:gridCol w:w="993"/>
        <w:gridCol w:w="723"/>
        <w:gridCol w:w="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0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3" w:firstLineChars="200"/>
        <w:jc w:val="both"/>
        <w:rPr>
          <w:rFonts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5"/>
        <w:tblpPr w:leftFromText="180" w:rightFromText="180" w:vertAnchor="text" w:horzAnchor="page" w:tblpX="1514" w:tblpY="116"/>
        <w:tblOverlap w:val="never"/>
        <w:tblW w:w="90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601"/>
        <w:gridCol w:w="601"/>
        <w:gridCol w:w="601"/>
        <w:gridCol w:w="662"/>
        <w:gridCol w:w="542"/>
        <w:gridCol w:w="602"/>
        <w:gridCol w:w="602"/>
        <w:gridCol w:w="602"/>
        <w:gridCol w:w="632"/>
        <w:gridCol w:w="602"/>
        <w:gridCol w:w="602"/>
        <w:gridCol w:w="602"/>
        <w:gridCol w:w="602"/>
        <w:gridCol w:w="6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6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005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exact"/>
        </w:trPr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6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0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7</w:t>
            </w: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五、存在的主要问题和改进措施</w:t>
      </w:r>
    </w:p>
    <w:p>
      <w:pPr>
        <w:pStyle w:val="4"/>
        <w:widowControl/>
        <w:shd w:val="clear" w:color="auto" w:fill="FFFFFF"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（一）工作中存在的主要问题和困难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  <w:t>我局政务公开工作虽然取得了一定的成绩，但与上级的要求、与公众的需求还存在一定差距。主要表现在：个别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  <w:t>对政府信息公开工作认识不到位、依申请公开工作不够规范、信息发布精细化程度不高、信息公开监督制约机制不够健全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  <w:lang w:val="en-US" w:eastAsia="zh-CN"/>
        </w:rPr>
        <w:t>人员专业技术能力不足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  <w:t>等问题仍然存在。</w:t>
      </w:r>
    </w:p>
    <w:p>
      <w:pPr>
        <w:pStyle w:val="4"/>
        <w:widowControl/>
        <w:shd w:val="clear" w:color="auto" w:fill="FFFFFF"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（二）改进措施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  <w:t>下步工作中，将进一步贯彻落实国务院办公厅《关于全面推进政府信息公开工作的意见》的相关要求和新时代政务信息公开新要求，从以下几个方面加以改进。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一是进一步加强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组织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领导。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  <w:t>全面落实政务公开责任制度，切实把政务公开工作作为一项基本制度，纳入年度工作目标体系加以推进。同时，建立齐抓共管的工作机制，推动政务公开工作深入开展。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是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加强人员队伍建设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落实信息公开岗位人员，夯实责任、</w:t>
      </w:r>
      <w:r>
        <w:rPr>
          <w:rFonts w:hint="eastAsia" w:ascii="仿宋" w:hAnsi="仿宋" w:eastAsia="仿宋"/>
          <w:sz w:val="32"/>
          <w:szCs w:val="32"/>
        </w:rPr>
        <w:t>明确职责，规范流程，</w:t>
      </w:r>
      <w:r>
        <w:rPr>
          <w:rFonts w:hint="eastAsia" w:ascii="仿宋" w:hAnsi="仿宋" w:eastAsia="仿宋"/>
          <w:sz w:val="32"/>
          <w:szCs w:val="32"/>
          <w:lang w:eastAsia="zh-CN"/>
        </w:rPr>
        <w:t>专门</w:t>
      </w:r>
      <w:r>
        <w:rPr>
          <w:rFonts w:hint="eastAsia" w:ascii="仿宋" w:hAnsi="仿宋" w:eastAsia="仿宋"/>
          <w:sz w:val="32"/>
          <w:szCs w:val="32"/>
        </w:rPr>
        <w:t>负责信息的收集与公开工作。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是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提升政务公开质量</w:t>
      </w: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进一步规范和完善政务公开的内容、形式，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确保公开信息的完整性、准确性和时效性；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</w:rPr>
        <w:t>进一步拓宽政府信息公开载体</w:t>
      </w:r>
      <w:r>
        <w:rPr>
          <w:rFonts w:hint="eastAsia" w:ascii="仿宋" w:hAnsi="仿宋" w:eastAsia="仿宋" w:cs="仿宋"/>
          <w:b w:val="0"/>
          <w:bCs w:val="0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利用微信公众号等</w:t>
      </w:r>
      <w:r>
        <w:rPr>
          <w:rFonts w:ascii="仿宋" w:hAnsi="仿宋" w:eastAsia="仿宋" w:cs="仿宋"/>
          <w:color w:val="191919"/>
          <w:sz w:val="32"/>
          <w:szCs w:val="32"/>
          <w:shd w:val="clear" w:color="auto" w:fill="FFFFFF"/>
        </w:rPr>
        <w:t>载体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，及时更新公开内容，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对涉及人民群众关心的重大问题、重大决策应及时公开，全面推进政务公开工作更上新台阶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</w:t>
      </w:r>
      <w:r>
        <w:rPr>
          <w:rFonts w:hint="eastAsia" w:ascii="黑体" w:hAnsi="黑体" w:eastAsia="黑体" w:cs="黑体"/>
          <w:b w:val="0"/>
          <w:bCs w:val="0"/>
          <w:color w:val="191919"/>
          <w:sz w:val="32"/>
          <w:szCs w:val="32"/>
          <w:shd w:val="clear" w:color="auto" w:fill="FFFFFF"/>
        </w:rPr>
        <w:t>其它需要报告的事项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暂无其它需要报告的事项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3200" w:firstLineChars="10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榆林市自然资源和规划局横山分局</w:t>
      </w:r>
    </w:p>
    <w:p>
      <w:pPr>
        <w:pStyle w:val="4"/>
        <w:widowControl/>
        <w:shd w:val="clear" w:color="auto" w:fill="FFFFFF"/>
        <w:spacing w:beforeAutospacing="0" w:afterAutospacing="0"/>
        <w:ind w:firstLine="4480" w:firstLineChars="1400"/>
        <w:rPr>
          <w:rFonts w:hint="default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2021年1月8日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F187"/>
    <w:multiLevelType w:val="singleLevel"/>
    <w:tmpl w:val="5432F1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58"/>
    <w:rsid w:val="00097A67"/>
    <w:rsid w:val="00147EE1"/>
    <w:rsid w:val="001D2ACD"/>
    <w:rsid w:val="001E37FE"/>
    <w:rsid w:val="003604B6"/>
    <w:rsid w:val="003D5E2F"/>
    <w:rsid w:val="00461C41"/>
    <w:rsid w:val="0062615A"/>
    <w:rsid w:val="006331B6"/>
    <w:rsid w:val="006D5158"/>
    <w:rsid w:val="0070667A"/>
    <w:rsid w:val="00D8118E"/>
    <w:rsid w:val="00E164E3"/>
    <w:rsid w:val="00F06972"/>
    <w:rsid w:val="01A667DC"/>
    <w:rsid w:val="02A10791"/>
    <w:rsid w:val="04185116"/>
    <w:rsid w:val="04E42747"/>
    <w:rsid w:val="0658034B"/>
    <w:rsid w:val="06B75E18"/>
    <w:rsid w:val="073854E9"/>
    <w:rsid w:val="08345745"/>
    <w:rsid w:val="087517E3"/>
    <w:rsid w:val="091F04EC"/>
    <w:rsid w:val="0DE72ED8"/>
    <w:rsid w:val="0E6E3466"/>
    <w:rsid w:val="100508C6"/>
    <w:rsid w:val="10E13BB1"/>
    <w:rsid w:val="123E46FB"/>
    <w:rsid w:val="12661014"/>
    <w:rsid w:val="14CB613D"/>
    <w:rsid w:val="164D2A79"/>
    <w:rsid w:val="1CFE4EED"/>
    <w:rsid w:val="1D337D1F"/>
    <w:rsid w:val="1DF57F1E"/>
    <w:rsid w:val="221D583F"/>
    <w:rsid w:val="24D03EB2"/>
    <w:rsid w:val="25227C75"/>
    <w:rsid w:val="28483201"/>
    <w:rsid w:val="2C392EEF"/>
    <w:rsid w:val="2D7D5311"/>
    <w:rsid w:val="2EE346A9"/>
    <w:rsid w:val="303B40A8"/>
    <w:rsid w:val="308C20F1"/>
    <w:rsid w:val="30EA73B1"/>
    <w:rsid w:val="31451FF3"/>
    <w:rsid w:val="390C0AE3"/>
    <w:rsid w:val="390F600A"/>
    <w:rsid w:val="3973487F"/>
    <w:rsid w:val="39AB743E"/>
    <w:rsid w:val="3C016D13"/>
    <w:rsid w:val="3C8D7277"/>
    <w:rsid w:val="40B32AC3"/>
    <w:rsid w:val="43D9085F"/>
    <w:rsid w:val="475F7720"/>
    <w:rsid w:val="47E93CE5"/>
    <w:rsid w:val="4A41570E"/>
    <w:rsid w:val="4B3374D7"/>
    <w:rsid w:val="4BF92AF6"/>
    <w:rsid w:val="4C0B3C07"/>
    <w:rsid w:val="4C111DE0"/>
    <w:rsid w:val="4C300066"/>
    <w:rsid w:val="4C331823"/>
    <w:rsid w:val="4C772A19"/>
    <w:rsid w:val="4F6805F8"/>
    <w:rsid w:val="50377785"/>
    <w:rsid w:val="514E09B1"/>
    <w:rsid w:val="526A7B08"/>
    <w:rsid w:val="54750282"/>
    <w:rsid w:val="5B8968AE"/>
    <w:rsid w:val="5E526500"/>
    <w:rsid w:val="60121F62"/>
    <w:rsid w:val="650800FA"/>
    <w:rsid w:val="6779663D"/>
    <w:rsid w:val="687C5411"/>
    <w:rsid w:val="68D56742"/>
    <w:rsid w:val="69422883"/>
    <w:rsid w:val="6CCA24C5"/>
    <w:rsid w:val="6F0D250F"/>
    <w:rsid w:val="6F6633D0"/>
    <w:rsid w:val="77121781"/>
    <w:rsid w:val="79F84BA5"/>
    <w:rsid w:val="7AF77E2F"/>
    <w:rsid w:val="7C10386C"/>
    <w:rsid w:val="7C5904D5"/>
    <w:rsid w:val="7D59333D"/>
    <w:rsid w:val="7F9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1872</Words>
  <Characters>590</Characters>
  <Lines>4</Lines>
  <Paragraphs>4</Paragraphs>
  <TotalTime>22</TotalTime>
  <ScaleCrop>false</ScaleCrop>
  <LinksUpToDate>false</LinksUpToDate>
  <CharactersWithSpaces>2458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Administrator.USER-20150602TJ</dc:creator>
  <cp:lastModifiedBy>PHIL</cp:lastModifiedBy>
  <cp:lastPrinted>2021-01-11T02:00:00Z</cp:lastPrinted>
  <dcterms:modified xsi:type="dcterms:W3CDTF">2021-01-22T08:57:53Z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