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陕西榆林能源集团榆神榆横2×350MW热电项目简介</w:t>
      </w:r>
    </w:p>
    <w:bookmarkEnd w:id="0"/>
    <w:p>
      <w:pPr>
        <w:rPr>
          <w:rFonts w:hint="eastAsia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一、项目概况：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榆神榆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横2×350MW</w:t>
      </w:r>
      <w:r>
        <w:rPr>
          <w:rFonts w:hint="eastAsia" w:ascii="仿宋_GB2312" w:eastAsia="仿宋_GB2312"/>
          <w:sz w:val="32"/>
          <w:szCs w:val="32"/>
        </w:rPr>
        <w:t>热电项目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西南热电项目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是榆林市规划的重大民生供热工程，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供热范围为榆林中心城区榆溪河以西（榆溪河以东由青云电厂供热），覆盖50万居民近2000万平方米建筑面积，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已纳入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《陕西省冬季清洁取暖实施方案（2017-2021年）》。项目建成后替代关停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榆神汇通2×50MW热电厂，汇通热电厂已纳入我省小机组关停计划，拟于2020年关停，且科创园区在建的体育中心、会展中心、榆林大学以及房地产项目急需解决供热问题。该项目选址位于榆横工业园中小创业园区规划用地，可以更好的为榆横工</w:t>
      </w:r>
      <w:r>
        <w:rPr>
          <w:rFonts w:hint="eastAsia" w:ascii="仿宋_GB2312" w:eastAsia="仿宋_GB2312"/>
          <w:bCs/>
          <w:sz w:val="32"/>
          <w:szCs w:val="32"/>
        </w:rPr>
        <w:t>业区中各类精细化工项目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供电、</w:t>
      </w:r>
      <w:r>
        <w:rPr>
          <w:rFonts w:hint="eastAsia" w:ascii="仿宋_GB2312" w:eastAsia="仿宋_GB2312"/>
          <w:bCs/>
          <w:sz w:val="32"/>
          <w:szCs w:val="32"/>
        </w:rPr>
        <w:t>供热、供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汽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ind w:firstLine="643" w:firstLineChars="200"/>
        <w:rPr>
          <w:rFonts w:hint="eastAsia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二、项目投资完成情况及前期工作进展情况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项目2019年1-5月份完成投资480万元。土地预审已报榆林市自然资源和规划局；各专项报告基本编制完成；三大主机招标技术规范书</w:t>
      </w:r>
      <w:r>
        <w:rPr>
          <w:rFonts w:ascii="Times New Roman" w:hAnsi="仿宋" w:eastAsia="仿宋" w:cs="Times New Roman"/>
          <w:sz w:val="32"/>
          <w:szCs w:val="32"/>
        </w:rPr>
        <w:t>已通过电力规划设计总院审查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；初步设计报告正在编制；协调横山区政府召开了该项目加快推进工作协调会，会议确定了成立项目推进领导小组。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三、存在和需要协调解决的问题：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按照电源项目核准要求，热电联产项目在纳入国家能源局火电年度建设规划实施方案，且符合地区热电联产规划、取得项目用地预审批复后，由省发改委予以核准批复，由于陕西省没有装机容量指标，需协调国家能源局将该项目纳入国家“十三五”电力发展规划中期调整方案中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、下一步打算：</w:t>
      </w: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协调榆林市发展改革委共同赴国家能源局协调将该项目纳入国家“十三五”电力发展规划中期调整方案，力争6月底前取得纳入国家“十三五”电力发展规划的批复意见。协调横山区政府启动土地预征工作。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联系人：丁海平    联系方式：15353169307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4361C"/>
    <w:rsid w:val="04E04014"/>
    <w:rsid w:val="05D03A22"/>
    <w:rsid w:val="200036CA"/>
    <w:rsid w:val="2A614389"/>
    <w:rsid w:val="30795596"/>
    <w:rsid w:val="307E0344"/>
    <w:rsid w:val="3174361C"/>
    <w:rsid w:val="3A3E1A98"/>
    <w:rsid w:val="4997009E"/>
    <w:rsid w:val="505E25CD"/>
    <w:rsid w:val="57C2149C"/>
    <w:rsid w:val="60FB22C7"/>
    <w:rsid w:val="6A014F4D"/>
    <w:rsid w:val="6A2A7279"/>
    <w:rsid w:val="6CA50F6E"/>
    <w:rsid w:val="7DC22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宋体"/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2019-03-21T07:43:00Z</dcterms:created>
  <dc:creator>陈芝林</dc:creator>
  <cp:lastModifiedBy>Sunshine</cp:lastModifiedBy>
  <dcterms:modified xsi:type="dcterms:W3CDTF">2019-05-30T08:22:16Z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